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69D" w:rsidRDefault="00326EB4" w:rsidP="00933F5C">
      <w:pPr>
        <w:spacing w:after="48"/>
        <w:ind w:right="14" w:firstLine="0"/>
        <w:rPr>
          <w:b/>
          <w:bCs/>
          <w:sz w:val="32"/>
        </w:rPr>
      </w:pPr>
      <w:r w:rsidRPr="004F28BC">
        <w:rPr>
          <w:b/>
          <w:bCs/>
          <w:sz w:val="32"/>
        </w:rPr>
        <w:t>ПОЛОЖЕНИЕ о проведении районного конкурса на лучший логотип, слоган и плакат к 100-летию со дня образования Могилевского района (далее — Конкурс)</w:t>
      </w:r>
    </w:p>
    <w:p w:rsidR="004F28BC" w:rsidRPr="004F28BC" w:rsidRDefault="004F28BC" w:rsidP="00933F5C">
      <w:pPr>
        <w:spacing w:after="48"/>
        <w:ind w:right="14" w:firstLine="0"/>
        <w:rPr>
          <w:b/>
          <w:bCs/>
        </w:rPr>
      </w:pPr>
    </w:p>
    <w:p w:rsidR="00F4269D" w:rsidRDefault="00326EB4">
      <w:pPr>
        <w:numPr>
          <w:ilvl w:val="0"/>
          <w:numId w:val="1"/>
        </w:numPr>
        <w:ind w:right="14"/>
      </w:pPr>
      <w:r>
        <w:t>Конкурс проводится во исполнение районного Плана мероприятий, посвященных 100-летию со дня образования Могилевского района.</w:t>
      </w:r>
    </w:p>
    <w:p w:rsidR="00F4269D" w:rsidRDefault="00326EB4">
      <w:pPr>
        <w:numPr>
          <w:ilvl w:val="0"/>
          <w:numId w:val="1"/>
        </w:numPr>
        <w:ind w:right="14"/>
      </w:pPr>
      <w:r>
        <w:t>Конкурс проводится с 1 октября по 1 декабря 2023 года.</w:t>
      </w:r>
    </w:p>
    <w:p w:rsidR="00F4269D" w:rsidRDefault="00326EB4">
      <w:pPr>
        <w:ind w:left="720" w:right="14" w:firstLine="0"/>
      </w:pPr>
      <w:r>
        <w:t>З. Конкурс является открытым, дистанционным.</w:t>
      </w:r>
    </w:p>
    <w:p w:rsidR="00F4269D" w:rsidRDefault="00326EB4">
      <w:pPr>
        <w:numPr>
          <w:ilvl w:val="0"/>
          <w:numId w:val="2"/>
        </w:numPr>
        <w:ind w:right="14"/>
      </w:pPr>
      <w:r>
        <w:t xml:space="preserve">Организаторами Конкурса являются отдел идеологической работы и по делам молодежи Могилевского райисполкома,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30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Могилевская районная организация РОО «Белая Русь», районные комитеты отраслевых профсоюзов.</w:t>
      </w:r>
    </w:p>
    <w:p w:rsidR="00F4269D" w:rsidRDefault="00326EB4">
      <w:pPr>
        <w:numPr>
          <w:ilvl w:val="0"/>
          <w:numId w:val="2"/>
        </w:numPr>
        <w:ind w:right="14"/>
      </w:pPr>
      <w:r>
        <w:t>В Конкурсе могут принимать участие все желающие граждане, являющиеся авторами (коллективами авторов) конкурсных работ, выполненных в соответствии с требованиями, предусмотренными настоящим Положением.</w:t>
      </w:r>
    </w:p>
    <w:p w:rsidR="00F4269D" w:rsidRDefault="00326EB4">
      <w:pPr>
        <w:numPr>
          <w:ilvl w:val="0"/>
          <w:numId w:val="2"/>
        </w:numPr>
        <w:ind w:right="14"/>
      </w:pPr>
      <w:r>
        <w:t>Отправка материалов на Конкурс является подтверждением, что участник Конкурса ознакомлен с настоящим Положением и согласен с порядком и условиями проведения Конкурса.</w:t>
      </w:r>
    </w:p>
    <w:p w:rsidR="00F4269D" w:rsidRDefault="00326EB4">
      <w:pPr>
        <w:numPr>
          <w:ilvl w:val="0"/>
          <w:numId w:val="2"/>
        </w:numPr>
        <w:ind w:right="14"/>
      </w:pPr>
      <w:r>
        <w:t>Конкурсные работы не должны нарушать авторские права третьих лиц.</w:t>
      </w:r>
    </w:p>
    <w:p w:rsidR="00F4269D" w:rsidRDefault="00326EB4">
      <w:pPr>
        <w:numPr>
          <w:ilvl w:val="0"/>
          <w:numId w:val="2"/>
        </w:numPr>
        <w:ind w:right="14"/>
      </w:pPr>
      <w:r>
        <w:t>Направляя конкурсные работы, участник соглашается с тем, что в случае победы они могут быть использованы при проведении социальных информационных и иных кампаний, приуроченных 100-летию со Дня образования Могилевского района, путем размещения в средствах массовой информации, на объектах наружной рекламы, в глобальной компьютерной сети Интернет на официальных сайтах государственных органов и организаций.</w:t>
      </w:r>
    </w:p>
    <w:p w:rsidR="00F4269D" w:rsidRDefault="00326EB4">
      <w:pPr>
        <w:numPr>
          <w:ilvl w:val="0"/>
          <w:numId w:val="2"/>
        </w:numPr>
        <w:ind w:right="14"/>
      </w:pPr>
      <w:r>
        <w:t>Конкурсные работы не рецензируются и не возвращаются.</w:t>
      </w:r>
    </w:p>
    <w:p w:rsidR="00F4269D" w:rsidRDefault="00326EB4">
      <w:pPr>
        <w:numPr>
          <w:ilvl w:val="0"/>
          <w:numId w:val="2"/>
        </w:numPr>
        <w:ind w:right="14"/>
      </w:pPr>
      <w:r>
        <w:t xml:space="preserve">Конкурсные работы оцениваются в балловом выражении от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 до 5 по следующим критериям: соответствие тематике Конкурса; аргументированность и глубина раскрытия содержания темы; 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8939" name="Picture 8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" name="Picture 8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креативность, оригинальность, новизна идеи; общее эмоциональное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334" name="Picture 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впечатление.</w:t>
      </w:r>
    </w:p>
    <w:p w:rsidR="00F4269D" w:rsidRDefault="00326EB4">
      <w:pPr>
        <w:numPr>
          <w:ilvl w:val="0"/>
          <w:numId w:val="2"/>
        </w:numPr>
        <w:ind w:right="14"/>
      </w:pPr>
      <w:r>
        <w:t xml:space="preserve">Для участия в Конкурсе необходимо в срок до 1 декабря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33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2023 г. направить на электронную почту </w:t>
      </w:r>
      <w:r>
        <w:rPr>
          <w:u w:val="single" w:color="000000"/>
        </w:rPr>
        <w:t>konkurs@mogrik.gov.by</w:t>
      </w:r>
      <w:r>
        <w:t xml:space="preserve"> заявку согласно Приложению и конкурсную работу.</w:t>
      </w:r>
    </w:p>
    <w:p w:rsidR="00F4269D" w:rsidRDefault="00326EB4">
      <w:pPr>
        <w:numPr>
          <w:ilvl w:val="0"/>
          <w:numId w:val="2"/>
        </w:numPr>
        <w:ind w:right="14"/>
      </w:pPr>
      <w:r>
        <w:lastRenderedPageBreak/>
        <w:t>Конкурс проводится в трех номинациях: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336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9D" w:rsidRDefault="00326EB4">
      <w:pPr>
        <w:spacing w:after="263" w:line="221" w:lineRule="auto"/>
        <w:ind w:left="780" w:right="50" w:hanging="10"/>
      </w:pPr>
      <w:r>
        <w:rPr>
          <w:sz w:val="32"/>
        </w:rPr>
        <w:t>12.1. «Лучший логотип к 100-летию Могилевского района».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8941" name="Picture 8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" name="Picture 89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9D" w:rsidRDefault="00326EB4">
      <w:pPr>
        <w:ind w:left="756" w:right="14" w:firstLine="0"/>
      </w:pPr>
      <w:r>
        <w:t>Требования:</w:t>
      </w:r>
    </w:p>
    <w:p w:rsidR="00F4269D" w:rsidRDefault="00326EB4">
      <w:pPr>
        <w:numPr>
          <w:ilvl w:val="1"/>
          <w:numId w:val="2"/>
        </w:numPr>
        <w:spacing w:after="0" w:line="233" w:lineRule="auto"/>
        <w:ind w:right="7" w:firstLine="817"/>
        <w:jc w:val="left"/>
      </w:pPr>
      <w:r>
        <w:t xml:space="preserve">конкурсная работа в электронном виде, выполненная самостоятельно, изготовленная и отретушированная с помощью графических редакторов, в формате JPEG/TIFF/PNG (в цвете), расширением не менее ЗОО </w:t>
      </w:r>
      <w:proofErr w:type="spellStart"/>
      <w:r>
        <w:t>dpi</w:t>
      </w:r>
      <w:proofErr w:type="spellEnd"/>
      <w:r>
        <w:t>, физический размер одного файла — не более 10 Мб, или выполненная с использованием художественных технологий (карандаши, фломастеры, гуашь и т.п.), в отсканированном виде, в формате JPEG/PDF (в цвете), физический размер одного файла — не более 10 Мб.</w:t>
      </w:r>
    </w:p>
    <w:p w:rsidR="00F4269D" w:rsidRDefault="00326EB4">
      <w:pPr>
        <w:numPr>
          <w:ilvl w:val="1"/>
          <w:numId w:val="2"/>
        </w:numPr>
        <w:ind w:right="7" w:firstLine="817"/>
        <w:jc w:val="left"/>
      </w:pPr>
      <w:r>
        <w:t>конкурсная работа сопровождается краткой пояснительной запиской с описанием ее содержания в свободной форме.</w:t>
      </w:r>
    </w:p>
    <w:p w:rsidR="00F4269D" w:rsidRDefault="00326EB4">
      <w:pPr>
        <w:pStyle w:val="1"/>
        <w:ind w:left="53" w:right="36"/>
      </w:pPr>
      <w:r>
        <w:t>11.2. «Лучший слоган к 100-летию Могилевского района»</w:t>
      </w:r>
    </w:p>
    <w:p w:rsidR="00F4269D" w:rsidRDefault="00326EB4">
      <w:pPr>
        <w:ind w:left="14" w:right="14"/>
      </w:pPr>
      <w:r>
        <w:t xml:space="preserve">Требования: слоган должен представлять собой лаконичную, эмоционально окрашенную фразу, состоящую от 2 до 8 слов на русском или белорусском языке, соответствующую тематике конкурса (отражать славную историю Могилевского района, современные достижения, устремленность в будущее и др.). Файл представляется в формате </w:t>
      </w:r>
      <w:proofErr w:type="spellStart"/>
      <w:r>
        <w:t>doc</w:t>
      </w:r>
      <w:proofErr w:type="spellEnd"/>
      <w:r>
        <w:t>/</w:t>
      </w:r>
      <w:proofErr w:type="spellStart"/>
      <w:r>
        <w:t>docx</w:t>
      </w:r>
      <w:proofErr w:type="spellEnd"/>
      <w:r>
        <w:t>. Один участник может подать до 5 слоганов.</w:t>
      </w:r>
    </w:p>
    <w:p w:rsidR="00F4269D" w:rsidRDefault="00326EB4">
      <w:pPr>
        <w:pStyle w:val="1"/>
        <w:ind w:left="53" w:right="0"/>
      </w:pPr>
      <w:r>
        <w:t>11.3. «Лучший плакат к 100-летию Могилевского района»</w:t>
      </w:r>
    </w:p>
    <w:p w:rsidR="00F4269D" w:rsidRDefault="00326EB4">
      <w:pPr>
        <w:ind w:left="14" w:right="14"/>
      </w:pPr>
      <w:r>
        <w:t xml:space="preserve">Требования: плакат выполняется с использованием графических редакторов и программ, предоставляется в формате JPG/TIFF ё расширением не менее ЗОО </w:t>
      </w:r>
      <w:proofErr w:type="spellStart"/>
      <w:r>
        <w:t>dpi</w:t>
      </w:r>
      <w:proofErr w:type="spellEnd"/>
      <w:r>
        <w:t xml:space="preserve">, физический размер одного файла — не </w:t>
      </w:r>
      <w:r>
        <w:rPr>
          <w:noProof/>
        </w:rPr>
        <w:drawing>
          <wp:inline distT="0" distB="0" distL="0" distR="0">
            <wp:extent cx="4573" cy="9144"/>
            <wp:effectExtent l="0" t="0" r="0" b="0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более 10 Мб.</w:t>
      </w:r>
    </w:p>
    <w:p w:rsidR="00F4269D" w:rsidRDefault="00326EB4">
      <w:pPr>
        <w:spacing w:after="310"/>
        <w:ind w:left="14" w:right="14"/>
      </w:pPr>
      <w:r>
        <w:t xml:space="preserve">12. Участники Конкурса, занявшие первое, второе и третье места в каждой из номинаций Конкурса, награждаются дипломами и призами. Финансирование расходов, связанных с изготовлением дипломов и приобретением призов осуществляется за счет организаторов Конкурса, а </w:t>
      </w:r>
      <w:r w:rsidR="005007E9">
        <w:t>также</w:t>
      </w:r>
      <w:r>
        <w:t xml:space="preserve"> за счет иных источников, не запрещенных законодательством.</w:t>
      </w:r>
    </w:p>
    <w:p w:rsidR="00F4269D" w:rsidRDefault="00326EB4">
      <w:pPr>
        <w:ind w:left="14" w:right="14" w:firstLine="7690"/>
      </w:pPr>
      <w:r>
        <w:t>Приложение Заявка на участие в районном конкурсе на лучший логотип, слоган и плакат к 100-летию со дня об</w:t>
      </w:r>
      <w:r w:rsidR="004A21C1">
        <w:t>разования</w:t>
      </w:r>
      <w:r>
        <w:t xml:space="preserve"> Могилевского района</w:t>
      </w:r>
    </w:p>
    <w:tbl>
      <w:tblPr>
        <w:tblStyle w:val="TableGrid"/>
        <w:tblW w:w="9442" w:type="dxa"/>
        <w:tblInd w:w="-75" w:type="dxa"/>
        <w:tblCellMar>
          <w:top w:w="53" w:type="dxa"/>
          <w:left w:w="96" w:type="dxa"/>
          <w:bottom w:w="0" w:type="dxa"/>
          <w:right w:w="1195" w:type="dxa"/>
        </w:tblCellMar>
        <w:tblLook w:val="04A0" w:firstRow="1" w:lastRow="0" w:firstColumn="1" w:lastColumn="0" w:noHBand="0" w:noVBand="1"/>
      </w:tblPr>
      <w:tblGrid>
        <w:gridCol w:w="5763"/>
        <w:gridCol w:w="3679"/>
      </w:tblGrid>
      <w:tr w:rsidR="00F4269D">
        <w:trPr>
          <w:trHeight w:val="360"/>
        </w:trPr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326EB4">
            <w:pPr>
              <w:spacing w:after="0" w:line="259" w:lineRule="auto"/>
              <w:ind w:left="22" w:firstLine="0"/>
              <w:jc w:val="left"/>
            </w:pPr>
            <w:r>
              <w:t xml:space="preserve">Фамилия, имя, отчество </w:t>
            </w:r>
            <w:r w:rsidR="00126528">
              <w:t>участника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F4269D">
            <w:pPr>
              <w:spacing w:after="160" w:line="259" w:lineRule="auto"/>
              <w:ind w:firstLine="0"/>
              <w:jc w:val="left"/>
            </w:pPr>
          </w:p>
        </w:tc>
      </w:tr>
      <w:tr w:rsidR="00F4269D">
        <w:trPr>
          <w:trHeight w:val="356"/>
        </w:trPr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326EB4">
            <w:pPr>
              <w:spacing w:after="0" w:line="259" w:lineRule="auto"/>
              <w:ind w:left="7" w:firstLine="0"/>
              <w:jc w:val="left"/>
            </w:pPr>
            <w:r>
              <w:t xml:space="preserve">Место </w:t>
            </w:r>
            <w:r w:rsidR="004A21C1">
              <w:t>работы</w:t>
            </w:r>
            <w:r>
              <w:t xml:space="preserve">/ </w:t>
            </w:r>
            <w:r w:rsidR="004A21C1">
              <w:t>учебы</w:t>
            </w:r>
            <w:r>
              <w:t xml:space="preserve"> (должность</w:t>
            </w:r>
            <w:r w:rsidR="004A21C1">
              <w:t>)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F4269D">
            <w:pPr>
              <w:spacing w:after="160" w:line="259" w:lineRule="auto"/>
              <w:ind w:firstLine="0"/>
              <w:jc w:val="left"/>
            </w:pPr>
          </w:p>
        </w:tc>
      </w:tr>
      <w:tr w:rsidR="00F4269D">
        <w:trPr>
          <w:trHeight w:val="350"/>
        </w:trPr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326EB4">
            <w:pPr>
              <w:spacing w:after="0" w:line="259" w:lineRule="auto"/>
              <w:ind w:left="7" w:firstLine="0"/>
              <w:jc w:val="left"/>
            </w:pPr>
            <w:r>
              <w:t>Контактный теле</w:t>
            </w:r>
            <w:r w:rsidR="004A21C1">
              <w:t>фо</w:t>
            </w:r>
            <w:r>
              <w:t>н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F4269D">
            <w:pPr>
              <w:spacing w:after="160" w:line="259" w:lineRule="auto"/>
              <w:ind w:firstLine="0"/>
              <w:jc w:val="left"/>
            </w:pPr>
          </w:p>
        </w:tc>
      </w:tr>
      <w:tr w:rsidR="00F4269D">
        <w:trPr>
          <w:trHeight w:val="353"/>
        </w:trPr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326EB4">
            <w:pPr>
              <w:spacing w:after="0" w:line="259" w:lineRule="auto"/>
              <w:ind w:firstLine="0"/>
              <w:jc w:val="left"/>
            </w:pPr>
            <w:r>
              <w:lastRenderedPageBreak/>
              <w:t>Ад</w:t>
            </w:r>
            <w:r w:rsidR="004A21C1">
              <w:t>рес</w:t>
            </w:r>
            <w:r>
              <w:t xml:space="preserve"> электронной почты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F4269D">
            <w:pPr>
              <w:spacing w:after="160" w:line="259" w:lineRule="auto"/>
              <w:ind w:firstLine="0"/>
              <w:jc w:val="left"/>
            </w:pPr>
          </w:p>
        </w:tc>
      </w:tr>
      <w:tr w:rsidR="00F4269D">
        <w:trPr>
          <w:trHeight w:val="1397"/>
        </w:trPr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326EB4">
            <w:pPr>
              <w:spacing w:after="0" w:line="259" w:lineRule="auto"/>
              <w:ind w:left="7" w:firstLine="0"/>
              <w:jc w:val="left"/>
            </w:pPr>
            <w:r>
              <w:t>Номинация Конкурса (на выбор):</w:t>
            </w:r>
          </w:p>
          <w:p w:rsidR="00F4269D" w:rsidRDefault="00326EB4">
            <w:pPr>
              <w:spacing w:after="0" w:line="259" w:lineRule="auto"/>
              <w:ind w:firstLine="0"/>
              <w:jc w:val="left"/>
            </w:pPr>
            <w:r>
              <w:t>Лучший логотип</w:t>
            </w:r>
          </w:p>
          <w:p w:rsidR="00F4269D" w:rsidRDefault="00326EB4" w:rsidP="004A21C1">
            <w:pPr>
              <w:spacing w:after="0" w:line="259" w:lineRule="auto"/>
              <w:ind w:right="1454" w:firstLine="0"/>
              <w:jc w:val="left"/>
            </w:pPr>
            <w:r>
              <w:t>Лучши</w:t>
            </w:r>
            <w:r w:rsidR="004A21C1">
              <w:t xml:space="preserve">й </w:t>
            </w:r>
            <w:r>
              <w:t>слоган Лучший плакат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69D" w:rsidRDefault="00F4269D">
            <w:pPr>
              <w:spacing w:after="160" w:line="259" w:lineRule="auto"/>
              <w:ind w:firstLine="0"/>
              <w:jc w:val="left"/>
            </w:pPr>
          </w:p>
        </w:tc>
      </w:tr>
    </w:tbl>
    <w:p w:rsidR="00000000" w:rsidRDefault="00326EB4"/>
    <w:sectPr w:rsidR="00000000">
      <w:type w:val="continuous"/>
      <w:pgSz w:w="11902" w:h="16834"/>
      <w:pgMar w:top="1008" w:right="850" w:bottom="1613" w:left="16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4599" o:spid="_x0000_i1026" style="width:1.65pt;height:.8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A144A34"/>
    <w:multiLevelType w:val="hybridMultilevel"/>
    <w:tmpl w:val="FFFFFFFF"/>
    <w:lvl w:ilvl="0" w:tplc="E794A36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D4FC24">
      <w:start w:val="1"/>
      <w:numFmt w:val="bullet"/>
      <w:lvlText w:val="•"/>
      <w:lvlPicBulletId w:val="0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C2BC8A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2C99AE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E273E6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2A3AFE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3803C6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40ADC4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945802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55FD4"/>
    <w:multiLevelType w:val="hybridMultilevel"/>
    <w:tmpl w:val="FFFFFFFF"/>
    <w:lvl w:ilvl="0" w:tplc="290ADC4E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52C5A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FC63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7B2B8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56AD3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966F1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DCE38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F0291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9643D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968596">
    <w:abstractNumId w:val="1"/>
  </w:num>
  <w:num w:numId="2" w16cid:durableId="4668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9D"/>
    <w:rsid w:val="00126528"/>
    <w:rsid w:val="002A5C03"/>
    <w:rsid w:val="00326EB4"/>
    <w:rsid w:val="004A21C1"/>
    <w:rsid w:val="004F28BC"/>
    <w:rsid w:val="005007E9"/>
    <w:rsid w:val="00933F5C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1849E"/>
  <w15:docId w15:val="{34BE71F9-517B-3F4F-80A0-2BA4EAA8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1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4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0" Type="http://schemas.openxmlformats.org/officeDocument/2006/relationships/image" Target="media/image7.jpg" /><Relationship Id="rId4" Type="http://schemas.openxmlformats.org/officeDocument/2006/relationships/webSettings" Target="webSettings.xml" /><Relationship Id="rId9" Type="http://schemas.openxmlformats.org/officeDocument/2006/relationships/image" Target="media/image6.jp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Александра Орлова</cp:lastModifiedBy>
  <cp:revision>2</cp:revision>
  <dcterms:created xsi:type="dcterms:W3CDTF">2023-10-02T07:45:00Z</dcterms:created>
  <dcterms:modified xsi:type="dcterms:W3CDTF">2023-10-02T07:45:00Z</dcterms:modified>
</cp:coreProperties>
</file>